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8" w:rsidRDefault="00BB6B26">
      <w:pPr>
        <w:widowControl w:val="0"/>
        <w:spacing w:before="78" w:line="240" w:lineRule="auto"/>
        <w:rPr>
          <w:b/>
          <w:sz w:val="28"/>
          <w:szCs w:val="28"/>
        </w:rPr>
      </w:pPr>
      <w:bookmarkStart w:id="0" w:name="_GoBack"/>
      <w:bookmarkEnd w:id="0"/>
      <w:r>
        <w:rPr>
          <w:b/>
          <w:sz w:val="34"/>
          <w:szCs w:val="34"/>
        </w:rPr>
        <w:t xml:space="preserve">               </w:t>
      </w:r>
      <w:r>
        <w:rPr>
          <w:b/>
          <w:sz w:val="28"/>
          <w:szCs w:val="28"/>
        </w:rPr>
        <w:t>Algebra II Syllabus 2023-2024 School Year (Full Year)</w:t>
      </w:r>
    </w:p>
    <w:p w:rsidR="001450C8" w:rsidRDefault="00BB6B26">
      <w:pPr>
        <w:widowControl w:val="0"/>
        <w:spacing w:before="78" w:line="240" w:lineRule="auto"/>
        <w:jc w:val="center"/>
        <w:rPr>
          <w:b/>
          <w:sz w:val="28"/>
          <w:szCs w:val="28"/>
        </w:rPr>
      </w:pPr>
      <w:r>
        <w:rPr>
          <w:b/>
          <w:sz w:val="28"/>
          <w:szCs w:val="28"/>
        </w:rPr>
        <w:t xml:space="preserve">Ms. Padilla </w:t>
      </w:r>
    </w:p>
    <w:p w:rsidR="001450C8" w:rsidRDefault="00BB6B26">
      <w:pPr>
        <w:widowControl w:val="0"/>
        <w:spacing w:before="13" w:line="240" w:lineRule="auto"/>
        <w:jc w:val="center"/>
        <w:rPr>
          <w:b/>
        </w:rPr>
      </w:pPr>
      <w:r>
        <w:rPr>
          <w:b/>
        </w:rPr>
        <w:t>Office Hours: By Appointment Only</w:t>
      </w:r>
    </w:p>
    <w:p w:rsidR="001450C8" w:rsidRDefault="00BB6B26">
      <w:pPr>
        <w:widowControl w:val="0"/>
        <w:spacing w:before="13" w:line="240" w:lineRule="auto"/>
        <w:jc w:val="center"/>
        <w:rPr>
          <w:b/>
        </w:rPr>
      </w:pPr>
      <w:r>
        <w:rPr>
          <w:b/>
        </w:rPr>
        <w:t>973-705-3847</w:t>
      </w:r>
    </w:p>
    <w:p w:rsidR="001450C8" w:rsidRDefault="00BB6B26">
      <w:pPr>
        <w:widowControl w:val="0"/>
        <w:spacing w:before="13" w:line="240" w:lineRule="auto"/>
        <w:jc w:val="center"/>
        <w:rPr>
          <w:b/>
        </w:rPr>
      </w:pPr>
      <w:r>
        <w:rPr>
          <w:b/>
        </w:rPr>
        <w:t xml:space="preserve">Course Meeting Times: </w:t>
      </w:r>
    </w:p>
    <w:p w:rsidR="001450C8" w:rsidRDefault="00BB6B26">
      <w:pPr>
        <w:widowControl w:val="0"/>
        <w:spacing w:before="13" w:line="240" w:lineRule="auto"/>
        <w:jc w:val="center"/>
        <w:rPr>
          <w:b/>
        </w:rPr>
      </w:pPr>
      <w:r>
        <w:rPr>
          <w:b/>
        </w:rPr>
        <w:t>Period 1   8:25 - 9:05, Period 2   9:07-9:47 and Period 9   2:00-2:40</w:t>
      </w:r>
    </w:p>
    <w:p w:rsidR="001450C8" w:rsidRDefault="00BB6B26">
      <w:pPr>
        <w:widowControl w:val="0"/>
        <w:spacing w:before="65" w:line="240" w:lineRule="auto"/>
        <w:jc w:val="center"/>
        <w:rPr>
          <w:b/>
        </w:rPr>
      </w:pPr>
      <w:r>
        <w:rPr>
          <w:b/>
          <w:color w:val="1155CC"/>
          <w:u w:val="single"/>
        </w:rPr>
        <w:t>Kpadilla@nps.k12.nj.us</w:t>
      </w:r>
      <w:r>
        <w:rPr>
          <w:b/>
          <w:color w:val="1155CC"/>
        </w:rPr>
        <w:t xml:space="preserve"> </w:t>
      </w:r>
    </w:p>
    <w:p w:rsidR="001450C8" w:rsidRDefault="00BB6B26">
      <w:pPr>
        <w:widowControl w:val="0"/>
        <w:spacing w:before="13" w:line="240" w:lineRule="auto"/>
        <w:jc w:val="center"/>
        <w:rPr>
          <w:b/>
        </w:rPr>
      </w:pPr>
      <w:r>
        <w:rPr>
          <w:b/>
          <w:color w:val="1155CC"/>
          <w:u w:val="single"/>
        </w:rPr>
        <w:t>https://nboe.webex.com/meet/kpadilla</w:t>
      </w:r>
      <w:r>
        <w:rPr>
          <w:b/>
          <w:color w:val="1155CC"/>
        </w:rPr>
        <w:t xml:space="preserve"> </w:t>
      </w:r>
    </w:p>
    <w:p w:rsidR="001450C8" w:rsidRDefault="00BB6B26">
      <w:pPr>
        <w:widowControl w:val="0"/>
        <w:spacing w:before="78" w:line="240" w:lineRule="auto"/>
        <w:jc w:val="center"/>
      </w:pPr>
      <w:r>
        <w:rPr>
          <w:sz w:val="28"/>
          <w:szCs w:val="28"/>
        </w:rPr>
        <w:t>Welcome to a new school year! I am excited to welcome your scholar to my Algebra II course. Our goal is to ensure that students are gathering a conceptual understanding and reaching mastery for the units to come. I wil</w:t>
      </w:r>
      <w:r>
        <w:rPr>
          <w:sz w:val="28"/>
          <w:szCs w:val="28"/>
        </w:rPr>
        <w:t>l need your support in building your scholars' confidence and allowing them to embark on the journey of using self-discovery within the classroom environment. Studies show allowing students productive struggle with support is a great way to foster an envir</w:t>
      </w:r>
      <w:r>
        <w:rPr>
          <w:sz w:val="28"/>
          <w:szCs w:val="28"/>
        </w:rPr>
        <w:t xml:space="preserve">onment for conceptual understanding.   </w:t>
      </w:r>
    </w:p>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Algebra II - Grade 11</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Room #</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424</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1450C8" w:rsidRDefault="001450C8">
            <w:pPr>
              <w:widowControl w:val="0"/>
              <w:spacing w:line="240" w:lineRule="auto"/>
            </w:pPr>
          </w:p>
          <w:p w:rsidR="001450C8" w:rsidRDefault="00BB6B26">
            <w:pPr>
              <w:widowControl w:val="0"/>
              <w:spacing w:line="240" w:lineRule="auto"/>
            </w:pPr>
            <w:r>
              <w:t>Algebra II will be completed over one semester. In this course students will: extend the real number system to the complex number system, solve and interpret solutions to a variety of equations, inequalities, and systems of equations, demonstrate competenc</w:t>
            </w:r>
            <w:r>
              <w:t>y graphing and interpreting functions, and extend simple and compound probability calculations to conditional probability. Students will learn about polynomials, quadratic equations, linear and exponential functions, sequences and series, probability and s</w:t>
            </w:r>
            <w:r>
              <w:t>tatistics, and trigonometry. Throughout the course, these mathematical concepts are applied to everyday occurrences to demonstrate how the world around us functions. Students investigate the effects of an equation on its graph using technology. Students ha</w:t>
            </w:r>
            <w:r>
              <w:t>ve opportunities to work with their peers on specific lessons. The Mathematical Practice Standards apply throughout the course and, together with the content standards, prescribe that students experience mathematics as a coherent, useful, and logical subje</w:t>
            </w:r>
            <w:r>
              <w:t xml:space="preserve">ct that makes use of their ability to make sense of problem situations. </w:t>
            </w:r>
          </w:p>
          <w:p w:rsidR="001450C8" w:rsidRDefault="001450C8">
            <w:pPr>
              <w:widowControl w:val="0"/>
              <w:spacing w:line="240" w:lineRule="auto"/>
            </w:pP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Notebook, Pencil, Sharpener, Eraser, Folder, Graph paper, Loose sleeve paper, and Basic scientific calculator</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 xml:space="preserve">Policies &amp; </w:t>
            </w:r>
            <w:r>
              <w:rPr>
                <w:b/>
              </w:rPr>
              <w:lastRenderedPageBreak/>
              <w:t>Procedures</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lastRenderedPageBreak/>
              <w:t xml:space="preserve">All students are required to adhere to Eagle Academy’s policies and procedures </w:t>
            </w:r>
            <w:r>
              <w:lastRenderedPageBreak/>
              <w:t xml:space="preserve">which can be found at </w:t>
            </w:r>
            <w:hyperlink r:id="rId7">
              <w:r>
                <w:rPr>
                  <w:color w:val="1155CC"/>
                  <w:u w:val="single"/>
                </w:rPr>
                <w:t>https://www.eaglenewark.com</w:t>
              </w:r>
            </w:hyperlink>
            <w:r>
              <w:t xml:space="preserve">. </w:t>
            </w:r>
          </w:p>
          <w:p w:rsidR="001450C8" w:rsidRDefault="001450C8">
            <w:pPr>
              <w:widowControl w:val="0"/>
              <w:pBdr>
                <w:top w:val="nil"/>
                <w:left w:val="nil"/>
                <w:bottom w:val="nil"/>
                <w:right w:val="nil"/>
                <w:between w:val="nil"/>
              </w:pBdr>
              <w:spacing w:line="240" w:lineRule="auto"/>
            </w:pPr>
          </w:p>
          <w:p w:rsidR="001450C8" w:rsidRDefault="00BB6B26">
            <w:pPr>
              <w:widowControl w:val="0"/>
              <w:spacing w:line="240" w:lineRule="auto"/>
            </w:pPr>
            <w:r>
              <w:t>Below you can find the class norms and rules. These have been put in place to</w:t>
            </w:r>
            <w:r>
              <w:t xml:space="preserve"> ensure that students will be successful within the course. Failure to comply will result in a verbal warning, parent/guardian contact and meeting with administration. </w:t>
            </w:r>
          </w:p>
          <w:p w:rsidR="001450C8" w:rsidRDefault="001450C8">
            <w:pPr>
              <w:widowControl w:val="0"/>
              <w:spacing w:line="240" w:lineRule="auto"/>
            </w:pPr>
          </w:p>
          <w:p w:rsidR="001450C8" w:rsidRDefault="00BB6B26">
            <w:pPr>
              <w:widowControl w:val="0"/>
              <w:spacing w:line="240" w:lineRule="auto"/>
            </w:pPr>
            <w:r>
              <w:t>Classroom Norms:</w:t>
            </w:r>
          </w:p>
          <w:p w:rsidR="001450C8" w:rsidRDefault="00BB6B26">
            <w:pPr>
              <w:widowControl w:val="0"/>
              <w:numPr>
                <w:ilvl w:val="0"/>
                <w:numId w:val="1"/>
              </w:numPr>
              <w:spacing w:line="240" w:lineRule="auto"/>
            </w:pPr>
            <w:r>
              <w:t>Welcome mistakes</w:t>
            </w:r>
          </w:p>
          <w:p w:rsidR="001450C8" w:rsidRDefault="00BB6B26">
            <w:pPr>
              <w:widowControl w:val="0"/>
              <w:numPr>
                <w:ilvl w:val="0"/>
                <w:numId w:val="1"/>
              </w:numPr>
              <w:spacing w:line="240" w:lineRule="auto"/>
            </w:pPr>
            <w:r>
              <w:t xml:space="preserve">Collaborate with your peers </w:t>
            </w:r>
          </w:p>
          <w:p w:rsidR="001450C8" w:rsidRDefault="00BB6B26">
            <w:pPr>
              <w:widowControl w:val="0"/>
              <w:numPr>
                <w:ilvl w:val="0"/>
                <w:numId w:val="1"/>
              </w:numPr>
              <w:spacing w:line="240" w:lineRule="auto"/>
            </w:pPr>
            <w:r>
              <w:t xml:space="preserve">Ask questions </w:t>
            </w:r>
          </w:p>
          <w:p w:rsidR="001450C8" w:rsidRDefault="00BB6B26">
            <w:pPr>
              <w:widowControl w:val="0"/>
              <w:numPr>
                <w:ilvl w:val="0"/>
                <w:numId w:val="1"/>
              </w:numPr>
              <w:spacing w:line="240" w:lineRule="auto"/>
            </w:pPr>
            <w:r>
              <w:t xml:space="preserve">Attempt </w:t>
            </w:r>
            <w:r>
              <w:t xml:space="preserve">different strategies </w:t>
            </w:r>
          </w:p>
          <w:p w:rsidR="001450C8" w:rsidRDefault="001450C8">
            <w:pPr>
              <w:widowControl w:val="0"/>
              <w:spacing w:line="240" w:lineRule="auto"/>
            </w:pPr>
          </w:p>
          <w:p w:rsidR="001450C8" w:rsidRDefault="00BB6B26">
            <w:pPr>
              <w:widowControl w:val="0"/>
              <w:spacing w:line="240" w:lineRule="auto"/>
            </w:pPr>
            <w:r>
              <w:t>Classroom Rules:</w:t>
            </w:r>
          </w:p>
          <w:p w:rsidR="001450C8" w:rsidRDefault="00BB6B26">
            <w:pPr>
              <w:widowControl w:val="0"/>
              <w:numPr>
                <w:ilvl w:val="0"/>
                <w:numId w:val="2"/>
              </w:numPr>
              <w:spacing w:line="240" w:lineRule="auto"/>
            </w:pPr>
            <w:r>
              <w:t xml:space="preserve">Give respect to receive respect </w:t>
            </w:r>
          </w:p>
          <w:p w:rsidR="001450C8" w:rsidRDefault="00BB6B26">
            <w:pPr>
              <w:widowControl w:val="0"/>
              <w:numPr>
                <w:ilvl w:val="0"/>
                <w:numId w:val="2"/>
              </w:numPr>
              <w:spacing w:line="240" w:lineRule="auto"/>
            </w:pPr>
            <w:r>
              <w:t xml:space="preserve">Follow directions </w:t>
            </w:r>
          </w:p>
          <w:p w:rsidR="001450C8" w:rsidRDefault="00BB6B26">
            <w:pPr>
              <w:widowControl w:val="0"/>
              <w:numPr>
                <w:ilvl w:val="0"/>
                <w:numId w:val="2"/>
              </w:numPr>
              <w:spacing w:line="240" w:lineRule="auto"/>
            </w:pPr>
            <w:r>
              <w:t xml:space="preserve">No electronic devices </w:t>
            </w:r>
          </w:p>
          <w:p w:rsidR="001450C8" w:rsidRDefault="00BB6B26">
            <w:pPr>
              <w:widowControl w:val="0"/>
              <w:numPr>
                <w:ilvl w:val="0"/>
                <w:numId w:val="2"/>
              </w:numPr>
              <w:spacing w:line="240" w:lineRule="auto"/>
            </w:pPr>
            <w:r>
              <w:t xml:space="preserve">Remain on task </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1450C8" w:rsidRDefault="00BB6B2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1450C8" w:rsidRDefault="00BB6B2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Summative Assessments                                                                   70%</w:t>
            </w:r>
          </w:p>
          <w:p w:rsidR="001450C8" w:rsidRDefault="00BB6B2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Formative Assessments                                                                     30%</w:t>
            </w:r>
          </w:p>
          <w:p w:rsidR="001450C8" w:rsidRDefault="001450C8">
            <w:pPr>
              <w:spacing w:line="240" w:lineRule="auto"/>
              <w:rPr>
                <w:rFonts w:ascii="Book Antiqua" w:eastAsia="Book Antiqua" w:hAnsi="Book Antiqua" w:cs="Book Antiqua"/>
                <w:sz w:val="24"/>
                <w:szCs w:val="24"/>
              </w:rPr>
            </w:pPr>
          </w:p>
          <w:p w:rsidR="001450C8" w:rsidRDefault="00BB6B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w:t>
            </w:r>
            <w:proofErr w:type="gramEnd"/>
          </w:p>
          <w:p w:rsidR="001450C8" w:rsidRDefault="00BB6B2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1450C8" w:rsidRDefault="001450C8">
            <w:pPr>
              <w:widowControl w:val="0"/>
              <w:spacing w:line="240" w:lineRule="auto"/>
              <w:rPr>
                <w:rFonts w:ascii="Times New Roman" w:eastAsia="Times New Roman" w:hAnsi="Times New Roman" w:cs="Times New Roman"/>
                <w:sz w:val="24"/>
                <w:szCs w:val="24"/>
              </w:rPr>
            </w:pPr>
          </w:p>
          <w:p w:rsidR="001450C8" w:rsidRDefault="00BB6B26">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1450C8" w:rsidRDefault="00BB6B26">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essays, quizzes, exit tickets, standards mastery performance tasks, class participation</w:t>
            </w:r>
          </w:p>
          <w:p w:rsidR="001450C8" w:rsidRDefault="00BB6B2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1450C8" w:rsidRDefault="00BB6B2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    </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Attendance &amp; Tardiness Policy</w:t>
            </w:r>
          </w:p>
        </w:tc>
        <w:tc>
          <w:tcPr>
            <w:tcW w:w="8400" w:type="dxa"/>
            <w:shd w:val="clear" w:color="auto" w:fill="auto"/>
            <w:tcMar>
              <w:top w:w="100" w:type="dxa"/>
              <w:left w:w="100" w:type="dxa"/>
              <w:bottom w:w="100" w:type="dxa"/>
              <w:right w:w="100" w:type="dxa"/>
            </w:tcMar>
          </w:tcPr>
          <w:p w:rsidR="001450C8" w:rsidRDefault="00BB6B26">
            <w:pPr>
              <w:spacing w:line="240" w:lineRule="auto"/>
            </w:pPr>
            <w:r>
              <w:rPr>
                <w:rFonts w:ascii="Book Antiqua" w:eastAsia="Book Antiqua" w:hAnsi="Book Antiqua" w:cs="Book Antiqua"/>
                <w:sz w:val="24"/>
                <w:szCs w:val="24"/>
              </w:rPr>
              <w:t xml:space="preserve">Attendance and punctuality </w:t>
            </w:r>
            <w:r>
              <w:rPr>
                <w:rFonts w:ascii="Book Antiqua" w:eastAsia="Book Antiqua" w:hAnsi="Book Antiqua" w:cs="Book Antiqua"/>
                <w:sz w:val="24"/>
                <w:szCs w:val="24"/>
              </w:rPr>
              <w:t xml:space="preserve">are necessary for successful completion of this course. In the event that you have an excused absence it is your responsibility to obtain make-up work and/or reschedule any missed assessments. </w:t>
            </w: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t>Assignments</w:t>
            </w:r>
          </w:p>
        </w:tc>
        <w:tc>
          <w:tcPr>
            <w:tcW w:w="8400" w:type="dxa"/>
            <w:shd w:val="clear" w:color="auto" w:fill="auto"/>
            <w:tcMar>
              <w:top w:w="100" w:type="dxa"/>
              <w:left w:w="100" w:type="dxa"/>
              <w:bottom w:w="100" w:type="dxa"/>
              <w:right w:w="100" w:type="dxa"/>
            </w:tcMar>
          </w:tcPr>
          <w:p w:rsidR="001450C8" w:rsidRDefault="00BB6B26">
            <w:pPr>
              <w:spacing w:line="240" w:lineRule="auto"/>
              <w:rPr>
                <w:rFonts w:ascii="Book Antiqua" w:eastAsia="Book Antiqua" w:hAnsi="Book Antiqua" w:cs="Book Antiqua"/>
              </w:rPr>
            </w:pPr>
            <w:r>
              <w:rPr>
                <w:rFonts w:ascii="Book Antiqua" w:eastAsia="Book Antiqua" w:hAnsi="Book Antiqua" w:cs="Book Antiqua"/>
                <w:sz w:val="24"/>
                <w:szCs w:val="24"/>
              </w:rPr>
              <w:t xml:space="preserve"> </w:t>
            </w:r>
            <w:r>
              <w:rPr>
                <w:rFonts w:ascii="Book Antiqua" w:eastAsia="Book Antiqua" w:hAnsi="Book Antiqua" w:cs="Book Antiqua"/>
              </w:rPr>
              <w:t>Please find the districts Pre-Calculus curriculu</w:t>
            </w:r>
            <w:r>
              <w:rPr>
                <w:rFonts w:ascii="Book Antiqua" w:eastAsia="Book Antiqua" w:hAnsi="Book Antiqua" w:cs="Book Antiqua"/>
              </w:rPr>
              <w:t xml:space="preserve">m below: </w:t>
            </w:r>
          </w:p>
          <w:p w:rsidR="001450C8" w:rsidRDefault="00BB6B26">
            <w:pPr>
              <w:spacing w:line="240" w:lineRule="auto"/>
              <w:rPr>
                <w:rFonts w:ascii="Book Antiqua" w:eastAsia="Book Antiqua" w:hAnsi="Book Antiqua" w:cs="Book Antiqua"/>
              </w:rPr>
            </w:pPr>
            <w:hyperlink r:id="rId8">
              <w:r>
                <w:rPr>
                  <w:rFonts w:ascii="Book Antiqua" w:eastAsia="Book Antiqua" w:hAnsi="Book Antiqua" w:cs="Book Antiqua"/>
                  <w:color w:val="1155CC"/>
                  <w:u w:val="single"/>
                </w:rPr>
                <w:t>https://docs.google.com/document/d/1eH6InpyAtBNDQEf-81TsCnD5mm7fKG1qvL7n1FPLg_k/edit?usp=drive_web&amp;authuser=0</w:t>
              </w:r>
            </w:hyperlink>
          </w:p>
          <w:p w:rsidR="001450C8" w:rsidRDefault="001450C8">
            <w:pPr>
              <w:spacing w:line="240" w:lineRule="auto"/>
              <w:rPr>
                <w:rFonts w:ascii="Book Antiqua" w:eastAsia="Book Antiqua" w:hAnsi="Book Antiqua" w:cs="Book Antiqua"/>
              </w:rPr>
            </w:pPr>
          </w:p>
        </w:tc>
      </w:tr>
      <w:tr w:rsidR="001450C8">
        <w:tc>
          <w:tcPr>
            <w:tcW w:w="246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rPr>
                <w:b/>
              </w:rPr>
            </w:pPr>
            <w:r>
              <w:rPr>
                <w:b/>
              </w:rPr>
              <w:lastRenderedPageBreak/>
              <w:t>Classwork &amp; Homework Policies</w:t>
            </w:r>
          </w:p>
        </w:tc>
        <w:tc>
          <w:tcPr>
            <w:tcW w:w="8400" w:type="dxa"/>
            <w:shd w:val="clear" w:color="auto" w:fill="auto"/>
            <w:tcMar>
              <w:top w:w="100" w:type="dxa"/>
              <w:left w:w="100" w:type="dxa"/>
              <w:bottom w:w="100" w:type="dxa"/>
              <w:right w:w="100" w:type="dxa"/>
            </w:tcMar>
          </w:tcPr>
          <w:p w:rsidR="001450C8" w:rsidRDefault="00BB6B26">
            <w:pPr>
              <w:numPr>
                <w:ilvl w:val="0"/>
                <w:numId w:val="3"/>
              </w:numPr>
              <w:spacing w:line="240" w:lineRule="auto"/>
            </w:pPr>
            <w:bookmarkStart w:id="1" w:name="_gjdgxs" w:colFirst="0" w:colLast="0"/>
            <w:bookmarkEnd w:id="1"/>
            <w:r>
              <w:rPr>
                <w:rFonts w:ascii="Book Antiqua" w:eastAsia="Book Antiqua" w:hAnsi="Book Antiqua" w:cs="Book Antiqua"/>
              </w:rPr>
              <w:t>All assignments must be turned in on time. Late assignments will be accepted under the following conditions: a) the assignment is submitted at the beginning of the next class session, immediately following the due date [10 poi</w:t>
            </w:r>
            <w:r>
              <w:rPr>
                <w:rFonts w:ascii="Book Antiqua" w:eastAsia="Book Antiqua" w:hAnsi="Book Antiqua" w:cs="Book Antiqua"/>
              </w:rPr>
              <w:t xml:space="preserve">nts will be deducted from the earned grade]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1450C8" w:rsidRDefault="001450C8">
            <w:pPr>
              <w:spacing w:line="240" w:lineRule="auto"/>
              <w:ind w:left="720"/>
            </w:pPr>
          </w:p>
        </w:tc>
      </w:tr>
      <w:tr w:rsidR="001450C8">
        <w:trPr>
          <w:trHeight w:val="420"/>
        </w:trPr>
        <w:tc>
          <w:tcPr>
            <w:tcW w:w="10860" w:type="dxa"/>
            <w:gridSpan w:val="2"/>
            <w:shd w:val="clear" w:color="auto" w:fill="auto"/>
            <w:tcMar>
              <w:top w:w="100" w:type="dxa"/>
              <w:left w:w="100" w:type="dxa"/>
              <w:bottom w:w="100" w:type="dxa"/>
              <w:right w:w="100" w:type="dxa"/>
            </w:tcMar>
          </w:tcPr>
          <w:p w:rsidR="001450C8" w:rsidRDefault="001450C8">
            <w:pPr>
              <w:widowControl w:val="0"/>
              <w:pBdr>
                <w:top w:val="nil"/>
                <w:left w:val="nil"/>
                <w:bottom w:val="nil"/>
                <w:right w:val="nil"/>
                <w:between w:val="nil"/>
              </w:pBdr>
              <w:spacing w:line="240" w:lineRule="auto"/>
              <w:jc w:val="center"/>
              <w:rPr>
                <w:b/>
              </w:rPr>
            </w:pPr>
          </w:p>
          <w:p w:rsidR="001450C8" w:rsidRDefault="00BB6B26">
            <w:pPr>
              <w:widowControl w:val="0"/>
              <w:pBdr>
                <w:top w:val="nil"/>
                <w:left w:val="nil"/>
                <w:bottom w:val="nil"/>
                <w:right w:val="nil"/>
                <w:between w:val="nil"/>
              </w:pBdr>
              <w:spacing w:line="240" w:lineRule="auto"/>
              <w:jc w:val="center"/>
              <w:rPr>
                <w:b/>
              </w:rPr>
            </w:pPr>
            <w:r>
              <w:rPr>
                <w:b/>
              </w:rPr>
              <w:t xml:space="preserve">Course Timeline </w:t>
            </w:r>
          </w:p>
        </w:tc>
      </w:tr>
      <w:tr w:rsidR="001450C8">
        <w:tc>
          <w:tcPr>
            <w:tcW w:w="2460" w:type="dxa"/>
            <w:shd w:val="clear" w:color="auto" w:fill="auto"/>
            <w:tcMar>
              <w:top w:w="100" w:type="dxa"/>
              <w:left w:w="100" w:type="dxa"/>
              <w:bottom w:w="100" w:type="dxa"/>
              <w:right w:w="100" w:type="dxa"/>
            </w:tcMar>
          </w:tcPr>
          <w:p w:rsidR="001450C8" w:rsidRDefault="00BB6B2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1450C8" w:rsidRDefault="00BB6B26">
            <w:pPr>
              <w:spacing w:line="240" w:lineRule="auto"/>
              <w:rPr>
                <w:b/>
              </w:rPr>
            </w:pPr>
            <w:r>
              <w:rPr>
                <w:rFonts w:ascii="Book Antiqua" w:eastAsia="Book Antiqua" w:hAnsi="Book Antiqua" w:cs="Book Antiqua"/>
                <w:b/>
                <w:sz w:val="24"/>
                <w:szCs w:val="24"/>
              </w:rPr>
              <w:t>Sept. 8 - Nov. 17</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 xml:space="preserve">Unit 1A: Linear Functions and Systems </w:t>
            </w:r>
          </w:p>
          <w:p w:rsidR="001450C8" w:rsidRDefault="00BB6B26">
            <w:pPr>
              <w:widowControl w:val="0"/>
              <w:pBdr>
                <w:top w:val="nil"/>
                <w:left w:val="nil"/>
                <w:bottom w:val="nil"/>
                <w:right w:val="nil"/>
                <w:between w:val="nil"/>
              </w:pBdr>
              <w:spacing w:line="240" w:lineRule="auto"/>
            </w:pPr>
            <w:r>
              <w:t>Unit 1B: Functions</w:t>
            </w:r>
          </w:p>
          <w:p w:rsidR="001450C8" w:rsidRDefault="00BB6B26">
            <w:pPr>
              <w:widowControl w:val="0"/>
              <w:pBdr>
                <w:top w:val="nil"/>
                <w:left w:val="nil"/>
                <w:bottom w:val="nil"/>
                <w:right w:val="nil"/>
                <w:between w:val="nil"/>
              </w:pBdr>
              <w:spacing w:line="240" w:lineRule="auto"/>
            </w:pPr>
            <w:r>
              <w:t>Unit 1C: Quadratic Functions and Equations</w:t>
            </w:r>
          </w:p>
        </w:tc>
      </w:tr>
      <w:tr w:rsidR="001450C8">
        <w:tc>
          <w:tcPr>
            <w:tcW w:w="2460" w:type="dxa"/>
            <w:shd w:val="clear" w:color="auto" w:fill="auto"/>
            <w:tcMar>
              <w:top w:w="100" w:type="dxa"/>
              <w:left w:w="100" w:type="dxa"/>
              <w:bottom w:w="100" w:type="dxa"/>
              <w:right w:w="100" w:type="dxa"/>
            </w:tcMar>
          </w:tcPr>
          <w:p w:rsidR="001450C8" w:rsidRDefault="00BB6B2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1450C8" w:rsidRDefault="00BB6B26">
            <w:pPr>
              <w:spacing w:line="240" w:lineRule="auto"/>
              <w:rPr>
                <w:b/>
              </w:rPr>
            </w:pPr>
            <w:r>
              <w:rPr>
                <w:rFonts w:ascii="Book Antiqua" w:eastAsia="Book Antiqua" w:hAnsi="Book Antiqua" w:cs="Book Antiqua"/>
                <w:b/>
                <w:sz w:val="24"/>
                <w:szCs w:val="24"/>
              </w:rPr>
              <w:t>Nov. 18 - Feb. 4</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 xml:space="preserve">Unit 2A: Polynomial Functions </w:t>
            </w:r>
          </w:p>
          <w:p w:rsidR="001450C8" w:rsidRDefault="00BB6B26">
            <w:pPr>
              <w:widowControl w:val="0"/>
              <w:pBdr>
                <w:top w:val="nil"/>
                <w:left w:val="nil"/>
                <w:bottom w:val="nil"/>
                <w:right w:val="nil"/>
                <w:between w:val="nil"/>
              </w:pBdr>
              <w:spacing w:line="240" w:lineRule="auto"/>
            </w:pPr>
            <w:r>
              <w:t xml:space="preserve">Unit 2B: Radical Functions </w:t>
            </w:r>
          </w:p>
        </w:tc>
      </w:tr>
      <w:tr w:rsidR="001450C8">
        <w:tc>
          <w:tcPr>
            <w:tcW w:w="2460" w:type="dxa"/>
            <w:shd w:val="clear" w:color="auto" w:fill="auto"/>
            <w:tcMar>
              <w:top w:w="100" w:type="dxa"/>
              <w:left w:w="100" w:type="dxa"/>
              <w:bottom w:w="100" w:type="dxa"/>
              <w:right w:w="100" w:type="dxa"/>
            </w:tcMar>
          </w:tcPr>
          <w:p w:rsidR="001450C8" w:rsidRDefault="00BB6B26">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1450C8" w:rsidRDefault="00BB6B26">
            <w:pPr>
              <w:rPr>
                <w:b/>
              </w:rPr>
            </w:pPr>
            <w:r>
              <w:rPr>
                <w:rFonts w:ascii="Book Antiqua" w:eastAsia="Book Antiqua" w:hAnsi="Book Antiqua" w:cs="Book Antiqua"/>
                <w:b/>
                <w:sz w:val="24"/>
                <w:szCs w:val="24"/>
              </w:rPr>
              <w:t>Feb 5 - Apr. 21</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Unit 3A: Radical Functions</w:t>
            </w:r>
          </w:p>
          <w:p w:rsidR="001450C8" w:rsidRDefault="00BB6B26">
            <w:pPr>
              <w:widowControl w:val="0"/>
              <w:pBdr>
                <w:top w:val="nil"/>
                <w:left w:val="nil"/>
                <w:bottom w:val="nil"/>
                <w:right w:val="nil"/>
                <w:between w:val="nil"/>
              </w:pBdr>
              <w:spacing w:line="240" w:lineRule="auto"/>
            </w:pPr>
            <w:r>
              <w:t>Unit 3B: Exponential and Logarithmic Functions</w:t>
            </w:r>
          </w:p>
          <w:p w:rsidR="001450C8" w:rsidRDefault="00BB6B26">
            <w:pPr>
              <w:widowControl w:val="0"/>
              <w:pBdr>
                <w:top w:val="nil"/>
                <w:left w:val="nil"/>
                <w:bottom w:val="nil"/>
                <w:right w:val="nil"/>
                <w:between w:val="nil"/>
              </w:pBdr>
              <w:spacing w:line="240" w:lineRule="auto"/>
            </w:pPr>
            <w:r>
              <w:t xml:space="preserve">Unit 3C: Probability and Statistics </w:t>
            </w:r>
          </w:p>
        </w:tc>
      </w:tr>
      <w:tr w:rsidR="001450C8">
        <w:tc>
          <w:tcPr>
            <w:tcW w:w="2460" w:type="dxa"/>
            <w:shd w:val="clear" w:color="auto" w:fill="auto"/>
            <w:tcMar>
              <w:top w:w="100" w:type="dxa"/>
              <w:left w:w="100" w:type="dxa"/>
              <w:bottom w:w="100" w:type="dxa"/>
              <w:right w:w="100" w:type="dxa"/>
            </w:tcMar>
          </w:tcPr>
          <w:p w:rsidR="001450C8" w:rsidRDefault="00BB6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1450C8" w:rsidRDefault="00BB6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 xml:space="preserve">Apr. 22 - June 28 </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 xml:space="preserve">Unit 4A: Trigonometric Functions </w:t>
            </w:r>
          </w:p>
          <w:p w:rsidR="001450C8" w:rsidRDefault="00BB6B26">
            <w:pPr>
              <w:widowControl w:val="0"/>
              <w:pBdr>
                <w:top w:val="nil"/>
                <w:left w:val="nil"/>
                <w:bottom w:val="nil"/>
                <w:right w:val="nil"/>
                <w:between w:val="nil"/>
              </w:pBdr>
              <w:spacing w:line="240" w:lineRule="auto"/>
            </w:pPr>
            <w:r>
              <w:t>Unit 4B: Conic Sections</w:t>
            </w:r>
          </w:p>
          <w:p w:rsidR="001450C8" w:rsidRDefault="00BB6B26">
            <w:pPr>
              <w:widowControl w:val="0"/>
              <w:pBdr>
                <w:top w:val="nil"/>
                <w:left w:val="nil"/>
                <w:bottom w:val="nil"/>
                <w:right w:val="nil"/>
                <w:between w:val="nil"/>
              </w:pBdr>
              <w:spacing w:line="240" w:lineRule="auto"/>
            </w:pPr>
            <w:r>
              <w:t>Unit 4C; Matrices</w:t>
            </w:r>
          </w:p>
        </w:tc>
      </w:tr>
      <w:tr w:rsidR="001450C8">
        <w:tc>
          <w:tcPr>
            <w:tcW w:w="2460" w:type="dxa"/>
            <w:shd w:val="clear" w:color="auto" w:fill="auto"/>
            <w:tcMar>
              <w:top w:w="100" w:type="dxa"/>
              <w:left w:w="100" w:type="dxa"/>
              <w:bottom w:w="100" w:type="dxa"/>
              <w:right w:w="100" w:type="dxa"/>
            </w:tcMar>
          </w:tcPr>
          <w:p w:rsidR="001450C8" w:rsidRDefault="00BB6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1450C8" w:rsidRDefault="001450C8">
            <w:pPr>
              <w:widowControl w:val="0"/>
              <w:pBdr>
                <w:top w:val="nil"/>
                <w:left w:val="nil"/>
                <w:bottom w:val="nil"/>
                <w:right w:val="nil"/>
                <w:between w:val="nil"/>
              </w:pBdr>
              <w:spacing w:line="240" w:lineRule="auto"/>
            </w:pPr>
          </w:p>
        </w:tc>
      </w:tr>
      <w:tr w:rsidR="001450C8">
        <w:tc>
          <w:tcPr>
            <w:tcW w:w="2460" w:type="dxa"/>
            <w:shd w:val="clear" w:color="auto" w:fill="auto"/>
            <w:tcMar>
              <w:top w:w="100" w:type="dxa"/>
              <w:left w:w="100" w:type="dxa"/>
              <w:bottom w:w="100" w:type="dxa"/>
              <w:right w:w="100" w:type="dxa"/>
            </w:tcMar>
          </w:tcPr>
          <w:p w:rsidR="001450C8" w:rsidRDefault="00BB6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1450C8" w:rsidRDefault="001450C8">
            <w:pPr>
              <w:widowControl w:val="0"/>
              <w:pBdr>
                <w:top w:val="nil"/>
                <w:left w:val="nil"/>
                <w:bottom w:val="nil"/>
                <w:right w:val="nil"/>
                <w:between w:val="nil"/>
              </w:pBdr>
              <w:spacing w:line="240" w:lineRule="auto"/>
            </w:pPr>
          </w:p>
        </w:tc>
      </w:tr>
      <w:tr w:rsidR="001450C8">
        <w:tc>
          <w:tcPr>
            <w:tcW w:w="2460" w:type="dxa"/>
            <w:shd w:val="clear" w:color="auto" w:fill="auto"/>
            <w:tcMar>
              <w:top w:w="100" w:type="dxa"/>
              <w:left w:w="100" w:type="dxa"/>
              <w:bottom w:w="100" w:type="dxa"/>
              <w:right w:w="100" w:type="dxa"/>
            </w:tcMar>
          </w:tcPr>
          <w:p w:rsidR="001450C8" w:rsidRDefault="00BB6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8400" w:type="dxa"/>
            <w:shd w:val="clear" w:color="auto" w:fill="auto"/>
            <w:tcMar>
              <w:top w:w="100" w:type="dxa"/>
              <w:left w:w="100" w:type="dxa"/>
              <w:bottom w:w="100" w:type="dxa"/>
              <w:right w:w="100" w:type="dxa"/>
            </w:tcMar>
          </w:tcPr>
          <w:p w:rsidR="001450C8" w:rsidRDefault="00BB6B26">
            <w:pPr>
              <w:widowControl w:val="0"/>
              <w:pBdr>
                <w:top w:val="nil"/>
                <w:left w:val="nil"/>
                <w:bottom w:val="nil"/>
                <w:right w:val="nil"/>
                <w:between w:val="nil"/>
              </w:pBdr>
              <w:spacing w:line="240" w:lineRule="auto"/>
            </w:pPr>
            <w:r>
              <w:t xml:space="preserve">Students will receive a 100% for the first HW assignment if this form is signed and returned to class by 9/11.  </w:t>
            </w:r>
          </w:p>
        </w:tc>
      </w:tr>
    </w:tbl>
    <w:p w:rsidR="001450C8" w:rsidRDefault="001450C8"/>
    <w:p w:rsidR="001450C8" w:rsidRDefault="001450C8"/>
    <w:p w:rsidR="001450C8" w:rsidRDefault="001450C8"/>
    <w:p w:rsidR="001450C8" w:rsidRDefault="001450C8"/>
    <w:p w:rsidR="001450C8" w:rsidRDefault="001450C8"/>
    <w:p w:rsidR="001450C8" w:rsidRDefault="001450C8"/>
    <w:p w:rsidR="001450C8" w:rsidRDefault="001450C8"/>
    <w:sectPr w:rsidR="001450C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26" w:rsidRDefault="00BB6B26">
      <w:pPr>
        <w:spacing w:line="240" w:lineRule="auto"/>
      </w:pPr>
      <w:r>
        <w:separator/>
      </w:r>
    </w:p>
  </w:endnote>
  <w:endnote w:type="continuationSeparator" w:id="0">
    <w:p w:rsidR="00BB6B26" w:rsidRDefault="00BB6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26" w:rsidRDefault="00BB6B26">
      <w:pPr>
        <w:spacing w:line="240" w:lineRule="auto"/>
      </w:pPr>
      <w:r>
        <w:separator/>
      </w:r>
    </w:p>
  </w:footnote>
  <w:footnote w:type="continuationSeparator" w:id="0">
    <w:p w:rsidR="00BB6B26" w:rsidRDefault="00BB6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8" w:rsidRDefault="00BB6B26">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1450C8" w:rsidRDefault="001450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0EC"/>
    <w:multiLevelType w:val="multilevel"/>
    <w:tmpl w:val="4D96E7A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A7D9C"/>
    <w:multiLevelType w:val="multilevel"/>
    <w:tmpl w:val="343A1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B16D76"/>
    <w:multiLevelType w:val="multilevel"/>
    <w:tmpl w:val="510CB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8"/>
    <w:rsid w:val="001450C8"/>
    <w:rsid w:val="002C6D18"/>
    <w:rsid w:val="00BB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C3E8-A1FB-448E-AEED-0952A5E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eH6InpyAtBNDQEf-81TsCnD5mm7fKG1qvL7n1FPLg_k/edit?usp=drive_web&amp;authuser=0" TargetMode="External"/><Relationship Id="rId3" Type="http://schemas.openxmlformats.org/officeDocument/2006/relationships/settings" Target="settings.xml"/><Relationship Id="rId7" Type="http://schemas.openxmlformats.org/officeDocument/2006/relationships/hyperlink" Target="https://www.eaglenew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2023-09-20T15:54:00Z</dcterms:created>
  <dcterms:modified xsi:type="dcterms:W3CDTF">2023-09-20T15:54:00Z</dcterms:modified>
</cp:coreProperties>
</file>